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431A46A" w:rsidR="00731946" w:rsidRPr="009F4785" w:rsidRDefault="006C2447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19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C2D8784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B44D58">
        <w:rPr>
          <w:color w:val="000000" w:themeColor="text1"/>
          <w:sz w:val="32"/>
          <w:szCs w:val="32"/>
        </w:rPr>
        <w:t>Аккумуляторов автомобильных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75C57D5A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371514">
        <w:rPr>
          <w:b/>
          <w:sz w:val="32"/>
          <w:szCs w:val="32"/>
        </w:rPr>
        <w:t>7</w:t>
      </w:r>
      <w:r w:rsidR="00B44D58">
        <w:rPr>
          <w:b/>
          <w:sz w:val="32"/>
          <w:szCs w:val="32"/>
        </w:rPr>
        <w:t>5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8B42FB7" w:rsidR="00227127" w:rsidRPr="00227127" w:rsidRDefault="00B44D58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40BA8B6B" w:rsidR="007C7DEF" w:rsidRPr="009E192C" w:rsidRDefault="00B44D58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45.31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D20421B" w:rsidR="00987CF8" w:rsidRPr="00F31E4E" w:rsidRDefault="00F31E4E" w:rsidP="00B44D5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B44D5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Аккумуляторы автомобильные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45620F6B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B44D58">
              <w:rPr>
                <w:b/>
                <w:sz w:val="20"/>
                <w:szCs w:val="20"/>
              </w:rPr>
              <w:t>150 000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5DF66704" w:rsidR="003074C1" w:rsidRDefault="00B44D58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B44D58">
              <w:rPr>
                <w:b/>
                <w:sz w:val="20"/>
                <w:szCs w:val="20"/>
                <w:u w:val="single"/>
              </w:rPr>
              <w:t>(Цена договора является фиксированной)</w:t>
            </w:r>
          </w:p>
          <w:p w14:paraId="50DAFAEA" w14:textId="77777777" w:rsidR="00B44D58" w:rsidRPr="00B44D58" w:rsidRDefault="00B44D58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</w:t>
            </w:r>
            <w:r w:rsidRPr="00122D9E">
              <w:rPr>
                <w:color w:val="FF0000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4D58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4D58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0738B-EB21-43CA-968A-41D3A046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15</Pages>
  <Words>4919</Words>
  <Characters>33237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168</cp:revision>
  <cp:lastPrinted>2019-02-04T06:44:00Z</cp:lastPrinted>
  <dcterms:created xsi:type="dcterms:W3CDTF">2019-02-07T06:22:00Z</dcterms:created>
  <dcterms:modified xsi:type="dcterms:W3CDTF">2021-10-19T12:48:00Z</dcterms:modified>
</cp:coreProperties>
</file>